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7817A" w14:textId="77777777" w:rsidR="00C62916" w:rsidRPr="00C416C9" w:rsidRDefault="00C62916" w:rsidP="00C62916">
      <w:pPr>
        <w:spacing w:after="120"/>
        <w:rPr>
          <w:rFonts w:ascii="Times New Roman" w:eastAsia="Times New Roman" w:hAnsi="Times New Roman" w:cs="Times New Roman"/>
          <w:b/>
          <w:bCs/>
          <w:color w:val="000000"/>
          <w:lang w:val="en-US" w:eastAsia="pl-PL"/>
        </w:rPr>
      </w:pPr>
      <w:r w:rsidRPr="00593B1B">
        <w:rPr>
          <w:rFonts w:ascii="Times New Roman" w:hAnsi="Times New Roman" w:cs="Times New Roman"/>
          <w:lang w:val="en-US"/>
        </w:rPr>
        <w:t>[</w:t>
      </w:r>
      <w:r w:rsidRPr="00C416C9">
        <w:rPr>
          <w:rFonts w:ascii="Times New Roman" w:eastAsia="Times New Roman" w:hAnsi="Times New Roman" w:cs="Times New Roman"/>
          <w:b/>
          <w:bCs/>
          <w:color w:val="000000"/>
          <w:highlight w:val="magenta"/>
          <w:lang w:val="en-US" w:eastAsia="pl-PL"/>
        </w:rPr>
        <w:t>EN]</w:t>
      </w:r>
    </w:p>
    <w:p w14:paraId="12EF1C62" w14:textId="77777777" w:rsidR="00C62916" w:rsidRPr="00EC22AE" w:rsidRDefault="00C62916" w:rsidP="00C62916">
      <w:pPr>
        <w:pStyle w:val="NormalnyWeb"/>
        <w:spacing w:before="0" w:beforeAutospacing="0" w:after="120" w:afterAutospacing="0"/>
        <w:jc w:val="both"/>
        <w:rPr>
          <w:color w:val="000000"/>
          <w:highlight w:val="green"/>
          <w:lang w:val="en-US"/>
        </w:rPr>
      </w:pPr>
      <w:r w:rsidRPr="00EC22AE">
        <w:rPr>
          <w:highlight w:val="green"/>
          <w:lang w:val="en-US"/>
        </w:rPr>
        <w:t>Foreign candidates applying for full-time Bachelor’s degree programs are required to take a mandatory exam in mathematics</w:t>
      </w:r>
      <w:r>
        <w:rPr>
          <w:highlight w:val="green"/>
          <w:lang w:val="en-US"/>
        </w:rPr>
        <w:t xml:space="preserve"> </w:t>
      </w:r>
      <w:r w:rsidRPr="00EC22AE">
        <w:rPr>
          <w:highlight w:val="green"/>
          <w:lang w:val="en-US"/>
        </w:rPr>
        <w:t xml:space="preserve">with elements of logic organized by the Faculty of Pure and Applied Mathematics </w:t>
      </w:r>
      <w:r w:rsidRPr="00EC22AE">
        <w:rPr>
          <w:color w:val="000000"/>
          <w:highlight w:val="green"/>
          <w:lang w:val="en-US"/>
        </w:rPr>
        <w:t xml:space="preserve">of </w:t>
      </w:r>
      <w:proofErr w:type="spellStart"/>
      <w:r w:rsidRPr="00EC22AE">
        <w:rPr>
          <w:color w:val="000000"/>
          <w:highlight w:val="green"/>
          <w:lang w:val="en-US"/>
        </w:rPr>
        <w:t>Wrocław</w:t>
      </w:r>
      <w:proofErr w:type="spellEnd"/>
      <w:r w:rsidRPr="00EC22AE">
        <w:rPr>
          <w:color w:val="000000"/>
          <w:highlight w:val="green"/>
          <w:lang w:val="en-US"/>
        </w:rPr>
        <w:t xml:space="preserve"> University of Science and Technology.</w:t>
      </w:r>
    </w:p>
    <w:p w14:paraId="7A20A720" w14:textId="77777777" w:rsidR="00C62916" w:rsidRDefault="00C62916" w:rsidP="00C62916">
      <w:pPr>
        <w:pStyle w:val="NormalnyWeb"/>
        <w:spacing w:before="0" w:beforeAutospacing="0" w:after="120" w:afterAutospacing="0"/>
        <w:jc w:val="both"/>
        <w:rPr>
          <w:color w:val="000000"/>
          <w:lang w:val="en-US"/>
        </w:rPr>
      </w:pPr>
      <w:r w:rsidRPr="00EC22AE">
        <w:rPr>
          <w:color w:val="000000"/>
          <w:highlight w:val="green"/>
          <w:lang w:val="en-US"/>
        </w:rPr>
        <w:t xml:space="preserve">Automatic recognition of certificates or diplomas (information available on the NAWA website) </w:t>
      </w:r>
      <w:r w:rsidRPr="00EC22AE">
        <w:rPr>
          <w:color w:val="000000"/>
          <w:highlight w:val="green"/>
          <w:u w:val="single"/>
          <w:lang w:val="en-US"/>
        </w:rPr>
        <w:t>does not</w:t>
      </w:r>
      <w:r w:rsidRPr="00EC22AE">
        <w:rPr>
          <w:color w:val="000000"/>
          <w:highlight w:val="green"/>
          <w:lang w:val="en-US"/>
        </w:rPr>
        <w:t xml:space="preserve"> exempt candidates from the obligation to take the exam.</w:t>
      </w:r>
    </w:p>
    <w:p w14:paraId="51B87A6C" w14:textId="77777777" w:rsidR="00C62916" w:rsidRDefault="00C62916" w:rsidP="00C62916">
      <w:pPr>
        <w:pStyle w:val="NormalnyWeb"/>
        <w:spacing w:before="0" w:beforeAutospacing="0" w:after="120" w:afterAutospacing="0"/>
        <w:jc w:val="both"/>
        <w:rPr>
          <w:color w:val="000000"/>
          <w:lang w:val="en-US"/>
        </w:rPr>
      </w:pPr>
      <w:r w:rsidRPr="00370B1E">
        <w:rPr>
          <w:color w:val="000000"/>
          <w:lang w:val="en-US"/>
        </w:rPr>
        <w:t>The exam is conducted online</w:t>
      </w:r>
      <w:r>
        <w:rPr>
          <w:color w:val="000000"/>
          <w:lang w:val="en-US"/>
        </w:rPr>
        <w:t xml:space="preserve"> on the </w:t>
      </w:r>
      <w:proofErr w:type="spellStart"/>
      <w:r>
        <w:rPr>
          <w:color w:val="000000"/>
          <w:lang w:val="en-US"/>
        </w:rPr>
        <w:t>ePortal</w:t>
      </w:r>
      <w:proofErr w:type="spellEnd"/>
      <w:r>
        <w:rPr>
          <w:color w:val="000000"/>
          <w:lang w:val="en-US"/>
        </w:rPr>
        <w:t xml:space="preserve"> platform of </w:t>
      </w:r>
      <w:proofErr w:type="spellStart"/>
      <w:r w:rsidRPr="00370B1E">
        <w:rPr>
          <w:color w:val="000000"/>
          <w:lang w:val="en-US"/>
        </w:rPr>
        <w:t>Wrocław</w:t>
      </w:r>
      <w:proofErr w:type="spellEnd"/>
      <w:r w:rsidRPr="00370B1E">
        <w:rPr>
          <w:color w:val="000000"/>
          <w:lang w:val="en-US"/>
        </w:rPr>
        <w:t xml:space="preserve"> University of Science and Technology</w:t>
      </w:r>
      <w:r>
        <w:rPr>
          <w:color w:val="000000"/>
          <w:lang w:val="en-US"/>
        </w:rPr>
        <w:t>.</w:t>
      </w:r>
      <w:r w:rsidRPr="00370B1E">
        <w:rPr>
          <w:color w:val="000000"/>
          <w:lang w:val="en-US"/>
        </w:rPr>
        <w:t xml:space="preserve"> </w:t>
      </w:r>
      <w:r>
        <w:rPr>
          <w:color w:val="000000"/>
          <w:lang w:val="en-US"/>
        </w:rPr>
        <w:t>It includes about ten tasks. The maximum score for each task may vary and will be set between 4 and 8 points. A candidate can obtain a maximum of 50 points during the whole exam.</w:t>
      </w:r>
    </w:p>
    <w:p w14:paraId="2D3D6E8E" w14:textId="77777777" w:rsidR="00C62916" w:rsidRDefault="00C62916" w:rsidP="00C62916">
      <w:pPr>
        <w:pStyle w:val="NormalnyWeb"/>
        <w:spacing w:before="0" w:beforeAutospacing="0" w:after="120" w:afterAutospacing="0"/>
        <w:jc w:val="both"/>
        <w:rPr>
          <w:b/>
          <w:bCs/>
          <w:color w:val="000000"/>
          <w:lang w:val="en-US"/>
        </w:rPr>
      </w:pPr>
      <w:r w:rsidRPr="00DF2995">
        <w:rPr>
          <w:b/>
          <w:bCs/>
          <w:color w:val="000000"/>
          <w:lang w:val="en-US"/>
        </w:rPr>
        <w:t>Structure of the exam</w:t>
      </w:r>
      <w:r>
        <w:rPr>
          <w:b/>
          <w:bCs/>
          <w:color w:val="000000"/>
          <w:lang w:val="en-US"/>
        </w:rPr>
        <w:t>:</w:t>
      </w:r>
    </w:p>
    <w:p w14:paraId="28C717F4" w14:textId="77777777" w:rsidR="00C62916" w:rsidRDefault="00C62916" w:rsidP="00C62916">
      <w:pPr>
        <w:pStyle w:val="NormalnyWeb"/>
        <w:spacing w:before="0" w:beforeAutospacing="0" w:after="120" w:afterAutospacing="0"/>
        <w:jc w:val="both"/>
        <w:rPr>
          <w:color w:val="000000"/>
          <w:lang w:val="en-US"/>
        </w:rPr>
      </w:pPr>
      <w:r w:rsidRPr="00DF2995">
        <w:rPr>
          <w:color w:val="000000"/>
          <w:lang w:val="en-US"/>
        </w:rPr>
        <w:t xml:space="preserve">The </w:t>
      </w:r>
      <w:r>
        <w:rPr>
          <w:color w:val="000000"/>
          <w:lang w:val="en-US"/>
        </w:rPr>
        <w:t>exam includes about ten open tasks which cover the following topics:</w:t>
      </w:r>
    </w:p>
    <w:p w14:paraId="78EEA15C" w14:textId="77777777" w:rsidR="00C62916" w:rsidRPr="005A715D" w:rsidRDefault="00C62916" w:rsidP="00C62916">
      <w:pPr>
        <w:pStyle w:val="NormalnyWeb"/>
        <w:numPr>
          <w:ilvl w:val="1"/>
          <w:numId w:val="1"/>
        </w:numPr>
        <w:tabs>
          <w:tab w:val="clear" w:pos="1440"/>
        </w:tabs>
        <w:spacing w:before="0" w:beforeAutospacing="0" w:after="120" w:afterAutospacing="0"/>
        <w:ind w:left="709"/>
        <w:jc w:val="both"/>
        <w:rPr>
          <w:lang w:val="en-US"/>
        </w:rPr>
      </w:pPr>
      <w:r>
        <w:rPr>
          <w:b/>
          <w:bCs/>
          <w:color w:val="000000"/>
          <w:lang w:val="en-US"/>
        </w:rPr>
        <w:t>Mathematical logic and basic set theory</w:t>
      </w:r>
      <w:r w:rsidRPr="00DF2995">
        <w:rPr>
          <w:b/>
          <w:bCs/>
          <w:color w:val="000000"/>
          <w:lang w:val="en-US"/>
        </w:rPr>
        <w:t xml:space="preserve">. </w:t>
      </w:r>
      <w:r>
        <w:rPr>
          <w:color w:val="000000"/>
          <w:lang w:val="en-US"/>
        </w:rPr>
        <w:t xml:space="preserve">The propositional calculus. Tautologies and their applications. Writing the propositions and propositional </w:t>
      </w:r>
      <w:r w:rsidRPr="00164F43">
        <w:rPr>
          <w:color w:val="000000"/>
          <w:lang w:val="en-US"/>
        </w:rPr>
        <w:t>formulas using quantifiers. Basic o</w:t>
      </w:r>
      <w:r>
        <w:rPr>
          <w:color w:val="000000"/>
          <w:lang w:val="en-US"/>
        </w:rPr>
        <w:t>perations on sets (union, intersection, difference, complement).</w:t>
      </w:r>
    </w:p>
    <w:p w14:paraId="75B14FB0" w14:textId="77777777" w:rsidR="00C62916" w:rsidRPr="005A715D" w:rsidRDefault="00C62916" w:rsidP="00C62916">
      <w:pPr>
        <w:pStyle w:val="NormalnyWeb"/>
        <w:numPr>
          <w:ilvl w:val="1"/>
          <w:numId w:val="1"/>
        </w:numPr>
        <w:tabs>
          <w:tab w:val="clear" w:pos="1440"/>
        </w:tabs>
        <w:spacing w:before="0" w:beforeAutospacing="0" w:after="120" w:afterAutospacing="0"/>
        <w:ind w:left="709"/>
        <w:jc w:val="both"/>
        <w:rPr>
          <w:lang w:val="en-US"/>
        </w:rPr>
      </w:pPr>
      <w:r w:rsidRPr="00DF2995">
        <w:rPr>
          <w:b/>
          <w:bCs/>
          <w:color w:val="000000"/>
          <w:lang w:val="en-US"/>
        </w:rPr>
        <w:t xml:space="preserve">Real numbers. </w:t>
      </w:r>
      <w:r w:rsidRPr="00DF2995">
        <w:rPr>
          <w:color w:val="000000"/>
          <w:lang w:val="en-US"/>
        </w:rPr>
        <w:t xml:space="preserve">Performing operations on real numbers using properties of </w:t>
      </w:r>
      <w:r>
        <w:rPr>
          <w:color w:val="000000"/>
          <w:lang w:val="en-US"/>
        </w:rPr>
        <w:t>powers, roots and logarithms.</w:t>
      </w:r>
    </w:p>
    <w:p w14:paraId="2E4B0A26" w14:textId="77777777" w:rsidR="00C62916" w:rsidRPr="0074591C" w:rsidRDefault="00C62916" w:rsidP="00C62916">
      <w:pPr>
        <w:pStyle w:val="NormalnyWeb"/>
        <w:numPr>
          <w:ilvl w:val="1"/>
          <w:numId w:val="1"/>
        </w:numPr>
        <w:tabs>
          <w:tab w:val="clear" w:pos="1440"/>
        </w:tabs>
        <w:spacing w:before="0" w:beforeAutospacing="0" w:after="120" w:afterAutospacing="0"/>
        <w:ind w:left="709"/>
        <w:jc w:val="both"/>
        <w:rPr>
          <w:lang w:val="en-US"/>
        </w:rPr>
      </w:pPr>
      <w:r>
        <w:rPr>
          <w:b/>
          <w:bCs/>
          <w:color w:val="000000"/>
          <w:lang w:val="en-US"/>
        </w:rPr>
        <w:t>Algebraic expressions.</w:t>
      </w:r>
      <w:r>
        <w:rPr>
          <w:lang w:val="en-US"/>
        </w:rPr>
        <w:t xml:space="preserve"> Applying formulas for </w:t>
      </w:r>
      <m:oMath>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a+b</m:t>
                </m:r>
              </m:e>
            </m:d>
          </m:e>
          <m:sup>
            <m:r>
              <w:rPr>
                <w:rFonts w:ascii="Cambria Math" w:hAnsi="Cambria Math"/>
                <w:lang w:val="en-US"/>
              </w:rPr>
              <m:t>2</m:t>
            </m:r>
          </m:sup>
        </m:sSup>
      </m:oMath>
      <w:r>
        <w:rPr>
          <w:lang w:val="en-US"/>
        </w:rPr>
        <w:t xml:space="preserve">, </w:t>
      </w:r>
      <m:oMath>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a-b</m:t>
                </m:r>
              </m:e>
            </m:d>
          </m:e>
          <m:sup>
            <m:r>
              <w:rPr>
                <w:rFonts w:ascii="Cambria Math" w:hAnsi="Cambria Math"/>
                <w:lang w:val="en-US"/>
              </w:rPr>
              <m:t>2</m:t>
            </m:r>
          </m:sup>
        </m:sSup>
      </m:oMath>
      <w:r>
        <w:rPr>
          <w:lang w:val="en-US"/>
        </w:rPr>
        <w:t xml:space="preserve">, </w:t>
      </w:r>
      <m:oMath>
        <m:sSup>
          <m:sSupPr>
            <m:ctrlPr>
              <w:rPr>
                <w:rFonts w:ascii="Cambria Math" w:hAnsi="Cambria Math"/>
                <w:i/>
                <w:lang w:val="en-US"/>
              </w:rPr>
            </m:ctrlPr>
          </m:sSupPr>
          <m:e>
            <m:r>
              <w:rPr>
                <w:rFonts w:ascii="Cambria Math" w:hAnsi="Cambria Math"/>
                <w:lang w:val="en-US"/>
              </w:rPr>
              <m:t>a</m:t>
            </m:r>
          </m:e>
          <m:sup>
            <m:r>
              <w:rPr>
                <w:rFonts w:ascii="Cambria Math" w:hAnsi="Cambria Math"/>
                <w:lang w:val="en-US"/>
              </w:rPr>
              <m:t>2</m:t>
            </m:r>
          </m:sup>
        </m:sSup>
        <m:r>
          <w:rPr>
            <w:rFonts w:ascii="Cambria Math" w:hAnsi="Cambria Math"/>
            <w:lang w:val="en-US"/>
          </w:rPr>
          <m:t>-</m:t>
        </m:r>
        <m:sSup>
          <m:sSupPr>
            <m:ctrlPr>
              <w:rPr>
                <w:rFonts w:ascii="Cambria Math" w:hAnsi="Cambria Math"/>
                <w:i/>
                <w:lang w:val="en-US"/>
              </w:rPr>
            </m:ctrlPr>
          </m:sSupPr>
          <m:e>
            <m:r>
              <w:rPr>
                <w:rFonts w:ascii="Cambria Math" w:hAnsi="Cambria Math"/>
                <w:lang w:val="en-US"/>
              </w:rPr>
              <m:t>b</m:t>
            </m:r>
          </m:e>
          <m:sup>
            <m:r>
              <w:rPr>
                <w:rFonts w:ascii="Cambria Math" w:hAnsi="Cambria Math"/>
                <w:lang w:val="en-US"/>
              </w:rPr>
              <m:t>2</m:t>
            </m:r>
          </m:sup>
        </m:sSup>
      </m:oMath>
      <w:r>
        <w:rPr>
          <w:lang w:val="en-US"/>
        </w:rPr>
        <w:t>. Conducting short proofs about divisibility and remainders.</w:t>
      </w:r>
    </w:p>
    <w:p w14:paraId="0FD12D59" w14:textId="77777777" w:rsidR="00C62916" w:rsidRPr="0074591C" w:rsidRDefault="00C62916" w:rsidP="00C62916">
      <w:pPr>
        <w:pStyle w:val="NormalnyWeb"/>
        <w:numPr>
          <w:ilvl w:val="1"/>
          <w:numId w:val="1"/>
        </w:numPr>
        <w:tabs>
          <w:tab w:val="clear" w:pos="1440"/>
        </w:tabs>
        <w:spacing w:before="0" w:beforeAutospacing="0" w:after="120" w:afterAutospacing="0"/>
        <w:ind w:left="709"/>
        <w:jc w:val="both"/>
        <w:rPr>
          <w:lang w:val="en-US"/>
        </w:rPr>
      </w:pPr>
      <w:r>
        <w:rPr>
          <w:b/>
          <w:bCs/>
          <w:color w:val="000000"/>
          <w:lang w:val="en-US"/>
        </w:rPr>
        <w:t xml:space="preserve">Equations and inequalities, systems of equations. </w:t>
      </w:r>
      <w:r>
        <w:rPr>
          <w:color w:val="000000"/>
          <w:lang w:val="en-US"/>
        </w:rPr>
        <w:t>Solving linear and quadratic equations and inequalities. Solving polynomial equations and transforming rational equations to polynomial equations. Solving systems of linear equations and applying them to practical problems.</w:t>
      </w:r>
    </w:p>
    <w:p w14:paraId="66C56521" w14:textId="77777777" w:rsidR="00C62916" w:rsidRPr="0074591C" w:rsidRDefault="00C62916" w:rsidP="00C62916">
      <w:pPr>
        <w:pStyle w:val="NormalnyWeb"/>
        <w:numPr>
          <w:ilvl w:val="1"/>
          <w:numId w:val="1"/>
        </w:numPr>
        <w:tabs>
          <w:tab w:val="clear" w:pos="1440"/>
        </w:tabs>
        <w:spacing w:before="0" w:beforeAutospacing="0" w:after="120" w:afterAutospacing="0"/>
        <w:ind w:left="709"/>
        <w:jc w:val="both"/>
        <w:rPr>
          <w:lang w:val="en-US"/>
        </w:rPr>
      </w:pPr>
      <w:r>
        <w:rPr>
          <w:b/>
          <w:bCs/>
          <w:lang w:val="en-US"/>
        </w:rPr>
        <w:t xml:space="preserve">Functions. </w:t>
      </w:r>
      <w:r>
        <w:rPr>
          <w:lang w:val="en-US"/>
        </w:rPr>
        <w:t>Finding properties of a function using its graph. Finding a formula of a linear or a quadratic function being given information about its graph. Solving problems using a linear or a quadratic function. Using a reciprocal function, an exponential function or a logarithmic function to describe natural and other phenomena. Finding the extreme values of a quadratic function on a closed interval. Solving optimization problems in situations described by a quadratic function.</w:t>
      </w:r>
    </w:p>
    <w:p w14:paraId="3DC58CDD" w14:textId="77777777" w:rsidR="00C62916" w:rsidRDefault="00C62916" w:rsidP="00C62916">
      <w:pPr>
        <w:pStyle w:val="NormalnyWeb"/>
        <w:numPr>
          <w:ilvl w:val="1"/>
          <w:numId w:val="1"/>
        </w:numPr>
        <w:tabs>
          <w:tab w:val="clear" w:pos="1440"/>
        </w:tabs>
        <w:spacing w:before="0" w:beforeAutospacing="0" w:after="120" w:afterAutospacing="0"/>
        <w:ind w:left="709"/>
        <w:jc w:val="both"/>
        <w:rPr>
          <w:lang w:val="en-US"/>
        </w:rPr>
      </w:pPr>
      <w:r>
        <w:rPr>
          <w:b/>
          <w:bCs/>
          <w:lang w:val="en-US"/>
        </w:rPr>
        <w:t>Sequences.</w:t>
      </w:r>
      <w:r w:rsidRPr="0074591C">
        <w:rPr>
          <w:lang w:val="en-US"/>
        </w:rPr>
        <w:t xml:space="preserve"> </w:t>
      </w:r>
      <w:r>
        <w:rPr>
          <w:lang w:val="en-US"/>
        </w:rPr>
        <w:t>Calculating elements of a sequence given by a general formula or using recursion. Checking if a sequence is monotone, arithmetic or geometric. Applying a formula for a sum of an arithmetic or a geometric sequence. Using properties of such sequences to solve problems.</w:t>
      </w:r>
    </w:p>
    <w:p w14:paraId="5EB9C703" w14:textId="77777777" w:rsidR="00C62916" w:rsidRDefault="00C62916" w:rsidP="00C62916">
      <w:pPr>
        <w:pStyle w:val="NormalnyWeb"/>
        <w:numPr>
          <w:ilvl w:val="1"/>
          <w:numId w:val="1"/>
        </w:numPr>
        <w:tabs>
          <w:tab w:val="clear" w:pos="1440"/>
        </w:tabs>
        <w:spacing w:before="0" w:beforeAutospacing="0" w:after="120" w:afterAutospacing="0"/>
        <w:ind w:left="709"/>
        <w:jc w:val="both"/>
        <w:rPr>
          <w:lang w:val="en-US"/>
        </w:rPr>
      </w:pPr>
      <w:r w:rsidRPr="00C416C9">
        <w:rPr>
          <w:b/>
          <w:bCs/>
          <w:lang w:val="en-US"/>
        </w:rPr>
        <w:t>Trigonometry.</w:t>
      </w:r>
      <w:r>
        <w:rPr>
          <w:lang w:val="en-US"/>
        </w:rPr>
        <w:t xml:space="preserve"> Using definitions of sine, cosine and tangent function for angles between 0° and 180°, in particular finding the values of these functions for angles 30°, 45°, 60°. Using the </w:t>
      </w:r>
      <w:r w:rsidRPr="00C416C9">
        <w:rPr>
          <w:lang w:val="en-US"/>
        </w:rPr>
        <w:t>Pythagorean trigonometric identity</w:t>
      </w:r>
      <w:r>
        <w:rPr>
          <w:lang w:val="en-US"/>
        </w:rPr>
        <w:t xml:space="preserve">, law of cosines and the formula for the area of a triangle </w:t>
      </w:r>
      <m:oMath>
        <m:r>
          <w:rPr>
            <w:rFonts w:ascii="Cambria Math" w:hAnsi="Cambria Math"/>
          </w:rPr>
          <m:t>P</m:t>
        </m:r>
        <m:r>
          <w:rPr>
            <w:rFonts w:ascii="Cambria Math" w:hAnsi="Cambria Math"/>
            <w:lang w:val="en-US"/>
          </w:rPr>
          <m:t>=</m:t>
        </m:r>
        <m:f>
          <m:fPr>
            <m:ctrlPr>
              <w:rPr>
                <w:rFonts w:ascii="Cambria Math" w:hAnsi="Cambria Math"/>
                <w:i/>
              </w:rPr>
            </m:ctrlPr>
          </m:fPr>
          <m:num>
            <m:r>
              <w:rPr>
                <w:rFonts w:ascii="Cambria Math" w:hAnsi="Cambria Math"/>
                <w:lang w:val="en-US"/>
              </w:rPr>
              <m:t>1</m:t>
            </m:r>
          </m:num>
          <m:den>
            <m:r>
              <w:rPr>
                <w:rFonts w:ascii="Cambria Math" w:hAnsi="Cambria Math"/>
                <w:lang w:val="en-US"/>
              </w:rPr>
              <m:t>2</m:t>
            </m:r>
          </m:den>
        </m:f>
        <m:r>
          <w:rPr>
            <w:rFonts w:ascii="Cambria Math" w:hAnsi="Cambria Math"/>
          </w:rPr>
          <m:t>ab</m:t>
        </m:r>
        <m:func>
          <m:funcPr>
            <m:ctrlPr>
              <w:rPr>
                <w:rFonts w:ascii="Cambria Math" w:hAnsi="Cambria Math"/>
                <w:i/>
              </w:rPr>
            </m:ctrlPr>
          </m:funcPr>
          <m:fName>
            <m:r>
              <m:rPr>
                <m:sty m:val="p"/>
              </m:rPr>
              <w:rPr>
                <w:rFonts w:ascii="Cambria Math" w:hAnsi="Cambria Math"/>
                <w:lang w:val="en-US"/>
              </w:rPr>
              <m:t>sin</m:t>
            </m:r>
          </m:fName>
          <m:e>
            <m:r>
              <w:rPr>
                <w:rFonts w:ascii="Cambria Math" w:hAnsi="Cambria Math"/>
              </w:rPr>
              <m:t>γ</m:t>
            </m:r>
          </m:e>
        </m:func>
      </m:oMath>
      <w:r w:rsidRPr="00C416C9">
        <w:rPr>
          <w:lang w:val="en-US"/>
        </w:rPr>
        <w:t>.</w:t>
      </w:r>
    </w:p>
    <w:p w14:paraId="181497EE" w14:textId="77777777" w:rsidR="00C62916" w:rsidRDefault="00C62916" w:rsidP="00C62916">
      <w:pPr>
        <w:pStyle w:val="NormalnyWeb"/>
        <w:numPr>
          <w:ilvl w:val="1"/>
          <w:numId w:val="1"/>
        </w:numPr>
        <w:tabs>
          <w:tab w:val="clear" w:pos="1440"/>
        </w:tabs>
        <w:spacing w:before="0" w:beforeAutospacing="0" w:after="120" w:afterAutospacing="0"/>
        <w:ind w:left="709"/>
        <w:jc w:val="both"/>
        <w:rPr>
          <w:lang w:val="en-US"/>
        </w:rPr>
      </w:pPr>
      <w:r w:rsidRPr="00593B1B">
        <w:rPr>
          <w:b/>
          <w:bCs/>
          <w:lang w:val="en-US"/>
        </w:rPr>
        <w:t xml:space="preserve">Planar geometry. </w:t>
      </w:r>
      <w:r w:rsidRPr="00A363DB">
        <w:rPr>
          <w:lang w:val="en-US"/>
        </w:rPr>
        <w:t>Finding</w:t>
      </w:r>
      <w:r w:rsidRPr="00A363DB">
        <w:rPr>
          <w:b/>
          <w:bCs/>
          <w:lang w:val="en-US"/>
        </w:rPr>
        <w:t xml:space="preserve"> </w:t>
      </w:r>
      <w:r w:rsidRPr="00A363DB">
        <w:rPr>
          <w:lang w:val="en-US"/>
        </w:rPr>
        <w:t xml:space="preserve">radii and diameters of circles, length of chords and tangent line segments </w:t>
      </w:r>
      <w:proofErr w:type="spellStart"/>
      <w:r w:rsidRPr="00A363DB">
        <w:rPr>
          <w:lang w:val="en-US"/>
        </w:rPr>
        <w:t>i.a.</w:t>
      </w:r>
      <w:proofErr w:type="spellEnd"/>
      <w:r w:rsidRPr="00A363DB">
        <w:rPr>
          <w:lang w:val="en-US"/>
        </w:rPr>
        <w:t xml:space="preserve"> using Pythagorean theorem.</w:t>
      </w:r>
      <w:r>
        <w:rPr>
          <w:lang w:val="en-US"/>
        </w:rPr>
        <w:t xml:space="preserve"> Recognizing regular polygons and using its basic properties. Applying properties of angles and diagonals in rectangles, parallelograms, rhombuses and trapezoids. Using properties of inscribed and central angles. Applying Thales’s theorem. Using the similarity and congruence of triangles. Conducting geometrical proofs. Applying trigonometrical functions to determine the length of a line segments in planar figures and area of geometric figures. Finding special </w:t>
      </w:r>
      <w:r>
        <w:rPr>
          <w:lang w:val="en-US"/>
        </w:rPr>
        <w:lastRenderedPageBreak/>
        <w:t>points associated with triangles (the circumcenter, the incenter, the centroid and the orthocenter) and using its properties in problem solving.</w:t>
      </w:r>
    </w:p>
    <w:p w14:paraId="69155721" w14:textId="77777777" w:rsidR="00C62916" w:rsidRDefault="00C62916" w:rsidP="00C62916">
      <w:pPr>
        <w:pStyle w:val="NormalnyWeb"/>
        <w:numPr>
          <w:ilvl w:val="1"/>
          <w:numId w:val="1"/>
        </w:numPr>
        <w:tabs>
          <w:tab w:val="clear" w:pos="1440"/>
        </w:tabs>
        <w:spacing w:before="0" w:beforeAutospacing="0" w:after="120" w:afterAutospacing="0"/>
        <w:ind w:left="709"/>
        <w:jc w:val="both"/>
        <w:rPr>
          <w:lang w:val="en-US"/>
        </w:rPr>
      </w:pPr>
      <w:r w:rsidRPr="00450916">
        <w:rPr>
          <w:b/>
          <w:bCs/>
          <w:lang w:val="en-US"/>
        </w:rPr>
        <w:t>Analytic geometry on cartesian plane.</w:t>
      </w:r>
      <w:r>
        <w:rPr>
          <w:lang w:val="en-US"/>
        </w:rPr>
        <w:t xml:space="preserve"> </w:t>
      </w:r>
      <w:r w:rsidRPr="00450916">
        <w:rPr>
          <w:lang w:val="en-US"/>
        </w:rPr>
        <w:t>Recognizing the relative position b</w:t>
      </w:r>
      <w:r>
        <w:rPr>
          <w:lang w:val="en-US"/>
        </w:rPr>
        <w:t xml:space="preserve">etween two lines. Using an equation of a line in a </w:t>
      </w:r>
      <w:r w:rsidRPr="007D5ADF">
        <w:rPr>
          <w:lang w:val="en-US"/>
        </w:rPr>
        <w:t xml:space="preserve">slope-intercept </w:t>
      </w:r>
      <w:r>
        <w:rPr>
          <w:lang w:val="en-US"/>
        </w:rPr>
        <w:t>and in a standard form. Calculating a distance between two points on a plane. Using the standard equation of a circle. Finding the images of circles and polygons in symmetries with respect to coordinate axes or with respect to the origin.</w:t>
      </w:r>
    </w:p>
    <w:p w14:paraId="72BC8CBD" w14:textId="77777777" w:rsidR="00C62916" w:rsidRDefault="00C62916" w:rsidP="00C62916">
      <w:pPr>
        <w:pStyle w:val="NormalnyWeb"/>
        <w:numPr>
          <w:ilvl w:val="1"/>
          <w:numId w:val="1"/>
        </w:numPr>
        <w:tabs>
          <w:tab w:val="clear" w:pos="1440"/>
        </w:tabs>
        <w:spacing w:before="0" w:beforeAutospacing="0" w:after="120" w:afterAutospacing="0"/>
        <w:ind w:left="709"/>
        <w:jc w:val="both"/>
        <w:rPr>
          <w:lang w:val="en-US"/>
        </w:rPr>
      </w:pPr>
      <w:r w:rsidRPr="00593B1B">
        <w:rPr>
          <w:b/>
          <w:bCs/>
          <w:lang w:val="en-US"/>
        </w:rPr>
        <w:t xml:space="preserve">Solid geometry. </w:t>
      </w:r>
      <w:r w:rsidRPr="005D1825">
        <w:rPr>
          <w:lang w:val="en-US"/>
        </w:rPr>
        <w:t>Recognizing</w:t>
      </w:r>
      <w:r w:rsidRPr="005D1825">
        <w:rPr>
          <w:b/>
          <w:bCs/>
          <w:lang w:val="en-US"/>
        </w:rPr>
        <w:t xml:space="preserve"> </w:t>
      </w:r>
      <w:r w:rsidRPr="005D1825">
        <w:rPr>
          <w:lang w:val="en-US"/>
        </w:rPr>
        <w:t xml:space="preserve">the relative position between two lines in space. </w:t>
      </w:r>
      <w:r>
        <w:rPr>
          <w:lang w:val="en-US"/>
        </w:rPr>
        <w:t>Using angles between a line and a plane in space and dihedral angles. Finding angles between lines and planes in prisms, pyramids, cylinders and cones. Calculating a volume and a surface area of prisms, pyramids, cylinders, cones and balls. Describing relationship between volumes of similar solid figures.</w:t>
      </w:r>
    </w:p>
    <w:p w14:paraId="46702340" w14:textId="77777777" w:rsidR="00C62916" w:rsidRPr="007E3BF6" w:rsidRDefault="00C62916" w:rsidP="00C62916">
      <w:pPr>
        <w:pStyle w:val="NormalnyWeb"/>
        <w:numPr>
          <w:ilvl w:val="1"/>
          <w:numId w:val="1"/>
        </w:numPr>
        <w:tabs>
          <w:tab w:val="clear" w:pos="1440"/>
        </w:tabs>
        <w:spacing w:before="0" w:beforeAutospacing="0" w:after="120" w:afterAutospacing="0"/>
        <w:ind w:left="709"/>
        <w:jc w:val="both"/>
        <w:rPr>
          <w:lang w:val="en-US"/>
        </w:rPr>
      </w:pPr>
      <w:r w:rsidRPr="007E3BF6">
        <w:rPr>
          <w:b/>
          <w:bCs/>
          <w:lang w:val="en-US"/>
        </w:rPr>
        <w:t xml:space="preserve">Combinatorics and probability. </w:t>
      </w:r>
      <w:r w:rsidRPr="007E3BF6">
        <w:rPr>
          <w:lang w:val="en-US"/>
        </w:rPr>
        <w:t xml:space="preserve">Counting objects in simple combinatorial situations, </w:t>
      </w:r>
      <w:proofErr w:type="spellStart"/>
      <w:r w:rsidRPr="007E3BF6">
        <w:rPr>
          <w:lang w:val="en-US"/>
        </w:rPr>
        <w:t>i.a.</w:t>
      </w:r>
      <w:proofErr w:type="spellEnd"/>
      <w:r w:rsidRPr="007E3BF6">
        <w:rPr>
          <w:lang w:val="en-US"/>
        </w:rPr>
        <w:t xml:space="preserve"> using the rule of sum or the rule of product. </w:t>
      </w:r>
      <w:proofErr w:type="spellStart"/>
      <w:r w:rsidRPr="007E3BF6">
        <w:t>Calculating</w:t>
      </w:r>
      <w:proofErr w:type="spellEnd"/>
      <w:r w:rsidRPr="007E3BF6">
        <w:t xml:space="preserve"> </w:t>
      </w:r>
      <w:proofErr w:type="spellStart"/>
      <w:r w:rsidRPr="007E3BF6">
        <w:t>probability</w:t>
      </w:r>
      <w:proofErr w:type="spellEnd"/>
      <w:r w:rsidRPr="007E3BF6">
        <w:t xml:space="preserve"> in a </w:t>
      </w:r>
      <w:proofErr w:type="spellStart"/>
      <w:r w:rsidRPr="007E3BF6">
        <w:t>classical</w:t>
      </w:r>
      <w:proofErr w:type="spellEnd"/>
      <w:r w:rsidRPr="007E3BF6">
        <w:t xml:space="preserve"> model.</w:t>
      </w:r>
    </w:p>
    <w:p w14:paraId="57051A00" w14:textId="77777777" w:rsidR="00C62916" w:rsidRDefault="00C62916" w:rsidP="00C62916">
      <w:pPr>
        <w:pStyle w:val="NormalnyWeb"/>
        <w:numPr>
          <w:ilvl w:val="1"/>
          <w:numId w:val="1"/>
        </w:numPr>
        <w:tabs>
          <w:tab w:val="clear" w:pos="1440"/>
        </w:tabs>
        <w:spacing w:before="0" w:beforeAutospacing="0" w:after="120" w:afterAutospacing="0"/>
        <w:ind w:left="709"/>
        <w:jc w:val="both"/>
        <w:rPr>
          <w:lang w:val="en-US"/>
        </w:rPr>
      </w:pPr>
      <w:r w:rsidRPr="00593B1B">
        <w:rPr>
          <w:b/>
          <w:bCs/>
          <w:lang w:val="en-US"/>
        </w:rPr>
        <w:t xml:space="preserve">Statistics. </w:t>
      </w:r>
      <w:r w:rsidRPr="007E3BF6">
        <w:rPr>
          <w:lang w:val="en-US"/>
        </w:rPr>
        <w:t xml:space="preserve">Calculating an arithmetic mean and </w:t>
      </w:r>
      <w:r>
        <w:rPr>
          <w:lang w:val="en-US"/>
        </w:rPr>
        <w:t xml:space="preserve">a </w:t>
      </w:r>
      <w:r w:rsidRPr="007E3BF6">
        <w:rPr>
          <w:lang w:val="en-US"/>
        </w:rPr>
        <w:t>weight</w:t>
      </w:r>
      <w:r>
        <w:rPr>
          <w:lang w:val="en-US"/>
        </w:rPr>
        <w:t xml:space="preserve">ed mean. </w:t>
      </w:r>
      <w:r w:rsidRPr="009255BC">
        <w:rPr>
          <w:lang w:val="en-US"/>
        </w:rPr>
        <w:t>Finding</w:t>
      </w:r>
      <w:r>
        <w:rPr>
          <w:lang w:val="en-US"/>
        </w:rPr>
        <w:t xml:space="preserve"> median and mode in a sample.</w:t>
      </w:r>
    </w:p>
    <w:p w14:paraId="79C36456" w14:textId="77777777" w:rsidR="00C62916" w:rsidRPr="009255BC" w:rsidRDefault="00C62916" w:rsidP="00C62916">
      <w:pPr>
        <w:pStyle w:val="NormalnyWeb"/>
        <w:spacing w:before="0" w:beforeAutospacing="0" w:after="120" w:afterAutospacing="0"/>
        <w:jc w:val="both"/>
        <w:rPr>
          <w:lang w:val="en-US"/>
        </w:rPr>
      </w:pPr>
      <w:r w:rsidRPr="009255BC">
        <w:rPr>
          <w:b/>
          <w:bCs/>
          <w:color w:val="000000"/>
          <w:lang w:val="en-US"/>
        </w:rPr>
        <w:t>Time of the exam</w:t>
      </w:r>
    </w:p>
    <w:p w14:paraId="57ED3E7D" w14:textId="77777777" w:rsidR="00C62916" w:rsidRDefault="00C62916" w:rsidP="00C62916">
      <w:pPr>
        <w:pStyle w:val="NormalnyWeb"/>
        <w:spacing w:before="0" w:beforeAutospacing="0" w:after="120" w:afterAutospacing="0"/>
        <w:jc w:val="both"/>
        <w:rPr>
          <w:color w:val="000000"/>
          <w:lang w:val="en-US"/>
        </w:rPr>
      </w:pPr>
      <w:r w:rsidRPr="009255BC">
        <w:rPr>
          <w:color w:val="000000"/>
          <w:lang w:val="en-US"/>
        </w:rPr>
        <w:t>The e</w:t>
      </w:r>
      <w:r>
        <w:rPr>
          <w:color w:val="000000"/>
          <w:lang w:val="en-US"/>
        </w:rPr>
        <w:t xml:space="preserve">xam will be conducted on </w:t>
      </w:r>
      <w:r w:rsidRPr="00EC22AE">
        <w:rPr>
          <w:color w:val="000000"/>
          <w:highlight w:val="green"/>
          <w:lang w:val="en-US"/>
        </w:rPr>
        <w:t>July 2, 2026</w:t>
      </w:r>
      <w:r>
        <w:rPr>
          <w:color w:val="000000"/>
          <w:lang w:val="en-US"/>
        </w:rPr>
        <w:t>.</w:t>
      </w:r>
    </w:p>
    <w:p w14:paraId="43831601" w14:textId="77777777" w:rsidR="00C62916" w:rsidRPr="00D1330A" w:rsidRDefault="00C62916" w:rsidP="00C62916">
      <w:pPr>
        <w:pStyle w:val="NormalnyWeb"/>
        <w:spacing w:before="0" w:beforeAutospacing="0" w:after="120" w:afterAutospacing="0"/>
        <w:rPr>
          <w:lang w:val="en-US"/>
        </w:rPr>
      </w:pPr>
      <w:r w:rsidRPr="00D1330A">
        <w:rPr>
          <w:rStyle w:val="Pogrubienie"/>
          <w:rFonts w:eastAsiaTheme="majorEastAsia"/>
          <w:lang w:val="en-US"/>
        </w:rPr>
        <w:t>Conditions for taking the exam:</w:t>
      </w:r>
    </w:p>
    <w:p w14:paraId="16F000FA" w14:textId="77777777" w:rsidR="00C62916" w:rsidRPr="002069EF" w:rsidRDefault="00C62916" w:rsidP="00C62916">
      <w:pPr>
        <w:pStyle w:val="NormalnyWeb"/>
        <w:numPr>
          <w:ilvl w:val="0"/>
          <w:numId w:val="3"/>
        </w:numPr>
        <w:spacing w:before="0" w:beforeAutospacing="0" w:after="120" w:afterAutospacing="0"/>
        <w:rPr>
          <w:lang w:val="en-US"/>
        </w:rPr>
      </w:pPr>
      <w:r w:rsidRPr="002069EF">
        <w:rPr>
          <w:lang w:val="en-US"/>
        </w:rPr>
        <w:t xml:space="preserve">Registration for the </w:t>
      </w:r>
      <w:r>
        <w:rPr>
          <w:lang w:val="en-US"/>
        </w:rPr>
        <w:t>chosen program</w:t>
      </w:r>
      <w:r w:rsidRPr="002069EF">
        <w:rPr>
          <w:lang w:val="en-US"/>
        </w:rPr>
        <w:t xml:space="preserve"> through the IRK system (by </w:t>
      </w:r>
      <w:r w:rsidRPr="00EC22AE">
        <w:rPr>
          <w:highlight w:val="green"/>
          <w:lang w:val="en-US"/>
        </w:rPr>
        <w:t>Ju</w:t>
      </w:r>
      <w:r>
        <w:rPr>
          <w:highlight w:val="green"/>
          <w:lang w:val="en-US"/>
        </w:rPr>
        <w:t>ne</w:t>
      </w:r>
      <w:r w:rsidRPr="00EC22AE">
        <w:rPr>
          <w:highlight w:val="green"/>
          <w:lang w:val="en-US"/>
        </w:rPr>
        <w:t xml:space="preserve"> </w:t>
      </w:r>
      <w:r>
        <w:rPr>
          <w:highlight w:val="green"/>
          <w:lang w:val="en-US"/>
        </w:rPr>
        <w:t>20</w:t>
      </w:r>
      <w:r w:rsidRPr="00EC22AE">
        <w:rPr>
          <w:highlight w:val="green"/>
          <w:lang w:val="en-US"/>
        </w:rPr>
        <w:t>, 2026</w:t>
      </w:r>
      <w:r w:rsidRPr="002069EF">
        <w:rPr>
          <w:lang w:val="en-US"/>
        </w:rPr>
        <w:t>).</w:t>
      </w:r>
    </w:p>
    <w:p w14:paraId="10623DC8" w14:textId="77777777" w:rsidR="00C62916" w:rsidRPr="00593B1B" w:rsidRDefault="00C62916" w:rsidP="00C62916">
      <w:pPr>
        <w:pStyle w:val="NormalnyWeb"/>
        <w:numPr>
          <w:ilvl w:val="0"/>
          <w:numId w:val="3"/>
        </w:numPr>
        <w:spacing w:before="0" w:beforeAutospacing="0" w:after="120" w:afterAutospacing="0"/>
        <w:rPr>
          <w:lang w:val="en-US"/>
        </w:rPr>
      </w:pPr>
      <w:r w:rsidRPr="00593B1B">
        <w:rPr>
          <w:lang w:val="en-US"/>
        </w:rPr>
        <w:t>Payment of the application fee – the fee must be credited to the candidate’s individual bank account number.</w:t>
      </w:r>
    </w:p>
    <w:p w14:paraId="23E8D5A9" w14:textId="77777777" w:rsidR="00C62916" w:rsidRDefault="00C62916" w:rsidP="00C62916">
      <w:pPr>
        <w:pStyle w:val="NormalnyWeb"/>
        <w:numPr>
          <w:ilvl w:val="0"/>
          <w:numId w:val="3"/>
        </w:numPr>
        <w:spacing w:before="0" w:beforeAutospacing="0" w:after="120" w:afterAutospacing="0"/>
        <w:jc w:val="both"/>
        <w:rPr>
          <w:lang w:val="en-US"/>
        </w:rPr>
      </w:pPr>
      <w:r w:rsidRPr="009255BC">
        <w:rPr>
          <w:lang w:val="en-US"/>
        </w:rPr>
        <w:t>Possession of a device equipped with a stable internet access</w:t>
      </w:r>
      <w:r>
        <w:rPr>
          <w:lang w:val="en-US"/>
        </w:rPr>
        <w:t xml:space="preserve"> and a scanner or a camera.</w:t>
      </w:r>
    </w:p>
    <w:p w14:paraId="36596A1E" w14:textId="77777777" w:rsidR="00C62916" w:rsidRPr="00593B1B" w:rsidRDefault="00C62916" w:rsidP="00C62916">
      <w:pPr>
        <w:pStyle w:val="NormalnyWeb"/>
        <w:spacing w:before="0" w:beforeAutospacing="0" w:after="120" w:afterAutospacing="0"/>
        <w:jc w:val="both"/>
        <w:rPr>
          <w:b/>
          <w:bCs/>
          <w:color w:val="000000"/>
          <w:lang w:val="en-US"/>
        </w:rPr>
      </w:pPr>
      <w:r w:rsidRPr="00593B1B">
        <w:rPr>
          <w:b/>
          <w:bCs/>
          <w:color w:val="000000"/>
          <w:lang w:val="en-US"/>
        </w:rPr>
        <w:t>Mock exam</w:t>
      </w:r>
    </w:p>
    <w:p w14:paraId="1F48E3CE" w14:textId="77777777" w:rsidR="00C62916" w:rsidRPr="00593B1B" w:rsidRDefault="00C62916" w:rsidP="00C62916">
      <w:pPr>
        <w:pStyle w:val="NormalnyWeb"/>
        <w:spacing w:before="0" w:beforeAutospacing="0" w:after="120" w:afterAutospacing="0"/>
        <w:jc w:val="both"/>
        <w:rPr>
          <w:lang w:val="en-US"/>
        </w:rPr>
      </w:pPr>
      <w:r w:rsidRPr="009255BC">
        <w:rPr>
          <w:lang w:val="en-US"/>
        </w:rPr>
        <w:t>On the day before the exam t</w:t>
      </w:r>
      <w:r>
        <w:rPr>
          <w:lang w:val="en-US"/>
        </w:rPr>
        <w:t xml:space="preserve">here will be a mock exam available on the platform. </w:t>
      </w:r>
      <w:r w:rsidRPr="005C2C4E">
        <w:rPr>
          <w:lang w:val="en-US"/>
        </w:rPr>
        <w:t>The candidates may become acquainted with the exam structure, ex</w:t>
      </w:r>
      <w:r>
        <w:rPr>
          <w:lang w:val="en-US"/>
        </w:rPr>
        <w:t>emplary problems and try to upload files.</w:t>
      </w:r>
    </w:p>
    <w:p w14:paraId="4A5826AF" w14:textId="77777777" w:rsidR="00C62916" w:rsidRPr="00D1330A" w:rsidRDefault="00C62916" w:rsidP="00C62916">
      <w:pPr>
        <w:pStyle w:val="NormalnyWeb"/>
        <w:spacing w:before="0" w:beforeAutospacing="0" w:after="120" w:afterAutospacing="0"/>
        <w:rPr>
          <w:lang w:val="en-US"/>
        </w:rPr>
      </w:pPr>
      <w:r w:rsidRPr="00D1330A">
        <w:rPr>
          <w:rStyle w:val="Pogrubienie"/>
          <w:rFonts w:eastAsiaTheme="majorEastAsia"/>
          <w:lang w:val="en-US"/>
        </w:rPr>
        <w:t xml:space="preserve">Rules for conducting the </w:t>
      </w:r>
      <w:r>
        <w:rPr>
          <w:rStyle w:val="Pogrubienie"/>
          <w:rFonts w:eastAsiaTheme="majorEastAsia"/>
          <w:lang w:val="en-US"/>
        </w:rPr>
        <w:t xml:space="preserve">mathematics </w:t>
      </w:r>
      <w:r w:rsidRPr="00D1330A">
        <w:rPr>
          <w:rStyle w:val="Pogrubienie"/>
          <w:rFonts w:eastAsiaTheme="majorEastAsia"/>
          <w:lang w:val="en-US"/>
        </w:rPr>
        <w:t>exam online:</w:t>
      </w:r>
    </w:p>
    <w:p w14:paraId="32D0E10A" w14:textId="77777777" w:rsidR="00C62916" w:rsidRPr="00720E8D" w:rsidRDefault="00C62916" w:rsidP="00C62916">
      <w:pPr>
        <w:pStyle w:val="NormalnyWeb"/>
        <w:numPr>
          <w:ilvl w:val="0"/>
          <w:numId w:val="2"/>
        </w:numPr>
        <w:spacing w:before="0" w:beforeAutospacing="0" w:after="120" w:afterAutospacing="0"/>
        <w:jc w:val="both"/>
        <w:rPr>
          <w:lang w:val="en-US"/>
        </w:rPr>
      </w:pPr>
      <w:r w:rsidRPr="00D1330A">
        <w:rPr>
          <w:lang w:val="en-US"/>
        </w:rPr>
        <w:t>The presence of third parties is not allowed.</w:t>
      </w:r>
    </w:p>
    <w:p w14:paraId="125611D4" w14:textId="77777777" w:rsidR="00C62916" w:rsidRPr="00593B1B" w:rsidRDefault="00C62916" w:rsidP="00C62916">
      <w:pPr>
        <w:pStyle w:val="NormalnyWeb"/>
        <w:numPr>
          <w:ilvl w:val="0"/>
          <w:numId w:val="2"/>
        </w:numPr>
        <w:tabs>
          <w:tab w:val="num" w:pos="993"/>
        </w:tabs>
        <w:spacing w:before="0" w:beforeAutospacing="0" w:after="120" w:afterAutospacing="0"/>
        <w:rPr>
          <w:lang w:val="en-US"/>
        </w:rPr>
      </w:pPr>
      <w:r w:rsidRPr="00D1330A">
        <w:rPr>
          <w:lang w:val="en-US"/>
        </w:rPr>
        <w:t>Use of study aids, electronic devices</w:t>
      </w:r>
      <w:r>
        <w:rPr>
          <w:lang w:val="en-US"/>
        </w:rPr>
        <w:t xml:space="preserve"> (except using a camera in the smartphone to take photos of the solutions)</w:t>
      </w:r>
      <w:r w:rsidRPr="00D1330A">
        <w:rPr>
          <w:lang w:val="en-US"/>
        </w:rPr>
        <w:t>, messengers</w:t>
      </w:r>
      <w:r>
        <w:rPr>
          <w:lang w:val="en-US"/>
        </w:rPr>
        <w:t>, chatbots</w:t>
      </w:r>
      <w:r w:rsidRPr="00D1330A">
        <w:rPr>
          <w:lang w:val="en-US"/>
        </w:rPr>
        <w:t xml:space="preserve"> </w:t>
      </w:r>
      <w:r>
        <w:rPr>
          <w:lang w:val="en-US"/>
        </w:rPr>
        <w:t xml:space="preserve">and other supporting applications e.g. driven by AI </w:t>
      </w:r>
      <w:r w:rsidRPr="00D1330A">
        <w:rPr>
          <w:lang w:val="en-US"/>
        </w:rPr>
        <w:t>is strictly prohibited.</w:t>
      </w:r>
    </w:p>
    <w:p w14:paraId="0AF6B9A7" w14:textId="77777777" w:rsidR="00C62916" w:rsidRDefault="00C62916" w:rsidP="00C62916">
      <w:pPr>
        <w:pStyle w:val="NormalnyWeb"/>
        <w:numPr>
          <w:ilvl w:val="0"/>
          <w:numId w:val="2"/>
        </w:numPr>
        <w:tabs>
          <w:tab w:val="num" w:pos="993"/>
        </w:tabs>
        <w:spacing w:before="0" w:beforeAutospacing="0" w:after="120" w:afterAutospacing="0"/>
        <w:rPr>
          <w:lang w:val="en-US"/>
        </w:rPr>
      </w:pPr>
      <w:r w:rsidRPr="00720E8D">
        <w:rPr>
          <w:lang w:val="en-US"/>
        </w:rPr>
        <w:t>The solutions must be h</w:t>
      </w:r>
      <w:r>
        <w:rPr>
          <w:lang w:val="en-US"/>
        </w:rPr>
        <w:t>andwritten on paper and later scanned or photographed (for people using cameras in smartphones we recommend to use an app which enhance the quality of the photo and save it as a pdf file). We recommend uploading pdf-type files due to their smaller size and confidence that they will be opened by the reviewer. Uploading graphic files is possible but there is a risk that the solution will be cancelled if the file cannot be opened.</w:t>
      </w:r>
    </w:p>
    <w:p w14:paraId="363CE1A8" w14:textId="77777777" w:rsidR="00C62916" w:rsidRPr="00885E25" w:rsidRDefault="00C62916" w:rsidP="00C62916">
      <w:pPr>
        <w:pStyle w:val="NormalnyWeb"/>
        <w:numPr>
          <w:ilvl w:val="0"/>
          <w:numId w:val="2"/>
        </w:numPr>
        <w:spacing w:before="0" w:beforeAutospacing="0" w:after="120" w:afterAutospacing="0"/>
        <w:jc w:val="both"/>
        <w:rPr>
          <w:lang w:val="en-US"/>
        </w:rPr>
      </w:pPr>
      <w:r w:rsidRPr="00885E25">
        <w:rPr>
          <w:lang w:val="en-US"/>
        </w:rPr>
        <w:t>The time for taking the exam is limited (90 minut</w:t>
      </w:r>
      <w:r>
        <w:rPr>
          <w:lang w:val="en-US"/>
        </w:rPr>
        <w:t>es</w:t>
      </w:r>
      <w:r w:rsidRPr="00885E25">
        <w:rPr>
          <w:lang w:val="en-US"/>
        </w:rPr>
        <w:t>)</w:t>
      </w:r>
      <w:r>
        <w:rPr>
          <w:lang w:val="en-US"/>
        </w:rPr>
        <w:t xml:space="preserve"> and is counted from its beginning</w:t>
      </w:r>
      <w:r w:rsidRPr="00885E25">
        <w:rPr>
          <w:lang w:val="en-US"/>
        </w:rPr>
        <w:t xml:space="preserve">. </w:t>
      </w:r>
    </w:p>
    <w:p w14:paraId="58A9C764" w14:textId="77777777" w:rsidR="00C62916" w:rsidRPr="009A2ED2" w:rsidRDefault="00C62916" w:rsidP="00C62916">
      <w:pPr>
        <w:pStyle w:val="NormalnyWeb"/>
        <w:numPr>
          <w:ilvl w:val="0"/>
          <w:numId w:val="2"/>
        </w:numPr>
        <w:spacing w:before="0" w:beforeAutospacing="0" w:after="120" w:afterAutospacing="0"/>
        <w:jc w:val="both"/>
        <w:rPr>
          <w:lang w:val="en-US"/>
        </w:rPr>
      </w:pPr>
      <w:r w:rsidRPr="009A2ED2">
        <w:rPr>
          <w:lang w:val="en-US"/>
        </w:rPr>
        <w:t>After the time limit h</w:t>
      </w:r>
      <w:r>
        <w:rPr>
          <w:lang w:val="en-US"/>
        </w:rPr>
        <w:t>as passed the test will be automatically closed.</w:t>
      </w:r>
    </w:p>
    <w:p w14:paraId="04532D9C" w14:textId="77777777" w:rsidR="00C62916" w:rsidRPr="00593B1B" w:rsidRDefault="00C62916" w:rsidP="00C62916">
      <w:pPr>
        <w:pStyle w:val="NormalnyWeb"/>
        <w:spacing w:before="0" w:beforeAutospacing="0" w:after="120" w:afterAutospacing="0"/>
        <w:jc w:val="both"/>
        <w:rPr>
          <w:rStyle w:val="Pogrubienie"/>
          <w:rFonts w:eastAsiaTheme="majorEastAsia"/>
          <w:b w:val="0"/>
          <w:bCs w:val="0"/>
          <w:lang w:val="en-US"/>
        </w:rPr>
      </w:pPr>
      <w:r w:rsidRPr="00593B1B">
        <w:rPr>
          <w:rStyle w:val="Pogrubienie"/>
          <w:rFonts w:eastAsiaTheme="majorEastAsia"/>
          <w:lang w:val="en-US"/>
        </w:rPr>
        <w:t>Passing criteria:</w:t>
      </w:r>
    </w:p>
    <w:p w14:paraId="06096AD4" w14:textId="77777777" w:rsidR="00C62916" w:rsidRPr="00886153" w:rsidRDefault="00C62916" w:rsidP="00C62916">
      <w:pPr>
        <w:pStyle w:val="NormalnyWeb"/>
        <w:spacing w:before="0" w:beforeAutospacing="0" w:after="120" w:afterAutospacing="0"/>
        <w:ind w:left="720"/>
        <w:jc w:val="both"/>
        <w:rPr>
          <w:lang w:val="en-US"/>
        </w:rPr>
      </w:pPr>
      <w:r w:rsidRPr="00D1330A">
        <w:rPr>
          <w:lang w:val="en-US"/>
        </w:rPr>
        <w:lastRenderedPageBreak/>
        <w:t xml:space="preserve">To pass the </w:t>
      </w:r>
      <w:r>
        <w:rPr>
          <w:lang w:val="en-US"/>
        </w:rPr>
        <w:t>exam</w:t>
      </w:r>
      <w:r w:rsidRPr="00D1330A">
        <w:rPr>
          <w:lang w:val="en-US"/>
        </w:rPr>
        <w:t xml:space="preserve">, the candidate must score at least </w:t>
      </w:r>
      <w:r>
        <w:rPr>
          <w:lang w:val="en-US"/>
        </w:rPr>
        <w:t>3</w:t>
      </w:r>
      <w:r w:rsidRPr="00D1330A">
        <w:rPr>
          <w:lang w:val="en-US"/>
        </w:rPr>
        <w:t xml:space="preserve">0% in </w:t>
      </w:r>
      <w:r>
        <w:rPr>
          <w:lang w:val="en-US"/>
        </w:rPr>
        <w:t>the exam.</w:t>
      </w:r>
    </w:p>
    <w:p w14:paraId="3254007D" w14:textId="77777777" w:rsidR="00C62916" w:rsidRPr="00593B1B" w:rsidRDefault="00C62916" w:rsidP="00C62916">
      <w:pPr>
        <w:pStyle w:val="NormalnyWeb"/>
        <w:spacing w:before="0" w:beforeAutospacing="0" w:after="120" w:afterAutospacing="0"/>
        <w:jc w:val="both"/>
        <w:rPr>
          <w:lang w:val="en-US"/>
        </w:rPr>
      </w:pPr>
      <w:r w:rsidRPr="00593B1B">
        <w:rPr>
          <w:rStyle w:val="Pogrubienie"/>
          <w:rFonts w:eastAsiaTheme="majorEastAsia"/>
          <w:lang w:val="en-US"/>
        </w:rPr>
        <w:t>Information on results:</w:t>
      </w:r>
    </w:p>
    <w:p w14:paraId="5BA37B19" w14:textId="77777777" w:rsidR="00C62916" w:rsidRPr="00886153" w:rsidRDefault="00C62916" w:rsidP="00C62916">
      <w:pPr>
        <w:pStyle w:val="NormalnyWeb"/>
        <w:spacing w:before="0" w:beforeAutospacing="0" w:after="120" w:afterAutospacing="0"/>
        <w:ind w:left="720"/>
        <w:jc w:val="both"/>
        <w:rPr>
          <w:lang w:val="en-US"/>
        </w:rPr>
      </w:pPr>
      <w:r w:rsidRPr="00D1330A">
        <w:rPr>
          <w:lang w:val="en-US"/>
        </w:rPr>
        <w:t xml:space="preserve">The results of the </w:t>
      </w:r>
      <w:r>
        <w:rPr>
          <w:lang w:val="en-US"/>
        </w:rPr>
        <w:t>exam</w:t>
      </w:r>
      <w:r w:rsidRPr="00D1330A">
        <w:rPr>
          <w:lang w:val="en-US"/>
        </w:rPr>
        <w:t xml:space="preserve"> will be sent to candidates within 3 working days after the test.</w:t>
      </w:r>
    </w:p>
    <w:p w14:paraId="527F0777" w14:textId="77777777" w:rsidR="00AE2341" w:rsidRPr="00C62916" w:rsidRDefault="00AE2341">
      <w:pPr>
        <w:rPr>
          <w:lang w:val="en-US"/>
        </w:rPr>
      </w:pPr>
    </w:p>
    <w:sectPr w:rsidR="00AE2341" w:rsidRPr="00C629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2B2FEE"/>
    <w:multiLevelType w:val="multilevel"/>
    <w:tmpl w:val="0F08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9B043E"/>
    <w:multiLevelType w:val="hybridMultilevel"/>
    <w:tmpl w:val="E1B0D0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7BFE211F"/>
    <w:multiLevelType w:val="multilevel"/>
    <w:tmpl w:val="C8948DE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ascii="Times New Roman" w:eastAsia="Times New Roman" w:hAnsi="Times New Roman" w:cs="Times New Roman"/>
        <w:sz w:val="20"/>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1543747">
    <w:abstractNumId w:val="2"/>
  </w:num>
  <w:num w:numId="2" w16cid:durableId="1587491558">
    <w:abstractNumId w:val="1"/>
  </w:num>
  <w:num w:numId="3" w16cid:durableId="1444112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16"/>
    <w:rsid w:val="00AE2341"/>
    <w:rsid w:val="00C62916"/>
    <w:rsid w:val="00E2384B"/>
    <w:rsid w:val="00FF7B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43FC"/>
  <w15:chartTrackingRefBased/>
  <w15:docId w15:val="{0F9A7A4B-40B5-4FB8-BC37-61D6527D3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62916"/>
  </w:style>
  <w:style w:type="paragraph" w:styleId="Nagwek1">
    <w:name w:val="heading 1"/>
    <w:basedOn w:val="Normalny"/>
    <w:next w:val="Normalny"/>
    <w:link w:val="Nagwek1Znak"/>
    <w:uiPriority w:val="9"/>
    <w:qFormat/>
    <w:rsid w:val="00C629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629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6291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6291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6291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629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629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629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629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6291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6291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6291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6291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6291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629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629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629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62916"/>
    <w:rPr>
      <w:rFonts w:eastAsiaTheme="majorEastAsia" w:cstheme="majorBidi"/>
      <w:color w:val="272727" w:themeColor="text1" w:themeTint="D8"/>
    </w:rPr>
  </w:style>
  <w:style w:type="paragraph" w:styleId="Tytu">
    <w:name w:val="Title"/>
    <w:basedOn w:val="Normalny"/>
    <w:next w:val="Normalny"/>
    <w:link w:val="TytuZnak"/>
    <w:uiPriority w:val="10"/>
    <w:qFormat/>
    <w:rsid w:val="00C629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629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629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629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62916"/>
    <w:pPr>
      <w:spacing w:before="160"/>
      <w:jc w:val="center"/>
    </w:pPr>
    <w:rPr>
      <w:i/>
      <w:iCs/>
      <w:color w:val="404040" w:themeColor="text1" w:themeTint="BF"/>
    </w:rPr>
  </w:style>
  <w:style w:type="character" w:customStyle="1" w:styleId="CytatZnak">
    <w:name w:val="Cytat Znak"/>
    <w:basedOn w:val="Domylnaczcionkaakapitu"/>
    <w:link w:val="Cytat"/>
    <w:uiPriority w:val="29"/>
    <w:rsid w:val="00C62916"/>
    <w:rPr>
      <w:i/>
      <w:iCs/>
      <w:color w:val="404040" w:themeColor="text1" w:themeTint="BF"/>
    </w:rPr>
  </w:style>
  <w:style w:type="paragraph" w:styleId="Akapitzlist">
    <w:name w:val="List Paragraph"/>
    <w:basedOn w:val="Normalny"/>
    <w:uiPriority w:val="34"/>
    <w:qFormat/>
    <w:rsid w:val="00C62916"/>
    <w:pPr>
      <w:ind w:left="720"/>
      <w:contextualSpacing/>
    </w:pPr>
  </w:style>
  <w:style w:type="character" w:styleId="Wyrnienieintensywne">
    <w:name w:val="Intense Emphasis"/>
    <w:basedOn w:val="Domylnaczcionkaakapitu"/>
    <w:uiPriority w:val="21"/>
    <w:qFormat/>
    <w:rsid w:val="00C62916"/>
    <w:rPr>
      <w:i/>
      <w:iCs/>
      <w:color w:val="0F4761" w:themeColor="accent1" w:themeShade="BF"/>
    </w:rPr>
  </w:style>
  <w:style w:type="paragraph" w:styleId="Cytatintensywny">
    <w:name w:val="Intense Quote"/>
    <w:basedOn w:val="Normalny"/>
    <w:next w:val="Normalny"/>
    <w:link w:val="CytatintensywnyZnak"/>
    <w:uiPriority w:val="30"/>
    <w:qFormat/>
    <w:rsid w:val="00C629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62916"/>
    <w:rPr>
      <w:i/>
      <w:iCs/>
      <w:color w:val="0F4761" w:themeColor="accent1" w:themeShade="BF"/>
    </w:rPr>
  </w:style>
  <w:style w:type="character" w:styleId="Odwoanieintensywne">
    <w:name w:val="Intense Reference"/>
    <w:basedOn w:val="Domylnaczcionkaakapitu"/>
    <w:uiPriority w:val="32"/>
    <w:qFormat/>
    <w:rsid w:val="00C62916"/>
    <w:rPr>
      <w:b/>
      <w:bCs/>
      <w:smallCaps/>
      <w:color w:val="0F4761" w:themeColor="accent1" w:themeShade="BF"/>
      <w:spacing w:val="5"/>
    </w:rPr>
  </w:style>
  <w:style w:type="paragraph" w:styleId="NormalnyWeb">
    <w:name w:val="Normal (Web)"/>
    <w:basedOn w:val="Normalny"/>
    <w:uiPriority w:val="99"/>
    <w:unhideWhenUsed/>
    <w:rsid w:val="00C62916"/>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C629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872</Words>
  <Characters>5232</Characters>
  <Application>Microsoft Office Word</Application>
  <DocSecurity>0</DocSecurity>
  <Lines>43</Lines>
  <Paragraphs>12</Paragraphs>
  <ScaleCrop>false</ScaleCrop>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Barski</dc:creator>
  <cp:keywords/>
  <dc:description/>
  <cp:lastModifiedBy>Krzysztof Barski</cp:lastModifiedBy>
  <cp:revision>1</cp:revision>
  <dcterms:created xsi:type="dcterms:W3CDTF">2026-04-14T11:31:00Z</dcterms:created>
  <dcterms:modified xsi:type="dcterms:W3CDTF">2026-04-14T11:33:00Z</dcterms:modified>
</cp:coreProperties>
</file>